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747"/>
      </w:tblGrid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 xml:space="preserve">«Образовательная программа дошкольного образования </w:t>
            </w:r>
            <w:r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детского сада «Аленушка» СП МАОУ Банниковская СОШ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составлен</w:t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а в соответствии с ФГОС ДО и ФОП ДО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Реализуемый уровень образования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Форма обучения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очная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Нормативный срок обучения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6 лет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Срок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В соответствии со ст. 92 Федерального закона от 29.12.2012 № 273-ФЗ «Об образовании в Российской Федерации» государственная аккредитация образовательной программы не проводится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Общественная, профессионально-общественная, аккредитация образовательной программы не проводилась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Язык(и), на котором(</w:t>
            </w:r>
            <w:proofErr w:type="spellStart"/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ых</w:t>
            </w:r>
            <w:proofErr w:type="spellEnd"/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) осуществляется образование (обучение)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 русский- государственный язык Российской Федерации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 xml:space="preserve">Учебные предметы, курсы, дисциплины (модули), предусмотренные </w:t>
            </w: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lastRenderedPageBreak/>
              <w:t>образовательной программой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lastRenderedPageBreak/>
              <w:t>Не предусмотрено.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Практика, предусмотренная образовательной программой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Использование при реализации образовательной программы электронного обучения и дистанционных образовательных технологий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При реализации образовательной программы используется электронное обучение и дистанционные образовательные технологии   ситуативно, по мере возникающей необходимости.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Описание образовательной программы</w:t>
            </w:r>
          </w:p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«</w:t>
            </w: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 xml:space="preserve">Образовательная программа дошкольного образования </w:t>
            </w:r>
            <w:r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детского сада «Аленушка», структурного подразделения муниципального автономного общеобразовательного учреждения Банниковская средняя общеобразовательная школа</w:t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 является нормативным документом, регламентирующим организацию образовательного процесса в дошкольном образовательном учреждении (далее – Учреждение) с учетом его специфики, учебно-методического, кадрового и материально-технического оснащения и разработана в соответствии с  федеральным государственным образовательным стандартом дошкольного образования (ФГОС ДО) и федеральной образовательной программой (ФОП ДО)</w:t>
            </w:r>
          </w:p>
          <w:p w:rsidR="00C83A7B" w:rsidRPr="00C83A7B" w:rsidRDefault="00C83A7B" w:rsidP="00C83A7B">
            <w:pPr>
              <w:spacing w:after="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>1)   </w:t>
            </w: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Возрастные и иные категории детей, на которых ориентирована Программа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ОП ДО охватывает возрастные периоды физического и психического развития детей с 2-х месяцев до 8-ми лет.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Образовательная программа ДОУ: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     -  обеспечивает всестороннее развитие детей в возрасте от 2-месяцев до 8 лет, в том числе одарённым детям и детям с ограниченными возможностями здоровья, с учетом их возрастных и индивидуальных особенностей по всем основным направлениям Программы, обеспечивает достижение воспитанниками готовности к школьному обучению.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Для детей - инвалидов и детей с ОВЗ.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lastRenderedPageBreak/>
              <w:t>-   Обеспечение индивидуального подхода к каждому воспитаннику с ОВЗ с учетом рекомендаций специалистов (учителя-логопеда, педагога – психолога, районного ПМПК);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-   консультирование родителей (законных представителей) детей с ОВЗ по вопросам воспитания ребенка в семье, в том числе родителям (законным представителям) детей, не посещающих дошкольное учреждение в режиме полного дня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Для одарённых детей.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- Обеспечение индивидуального подхода к каждому одарённому ребёнку с учетом рекомендаций специалистов (воспитателя, музыкального руководителя, инструктора по физической культуре, педагога-психолога);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- консультирование родителей (законных представителей) одарённых детей по вопросам воспитания ребенка в семье.</w:t>
            </w: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br/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* Возрастные особенности развития детей и задачи развития для каждого возрастного периода Программы совпадают с Федеральной образовательной программой дошкольного образования, утвержденной приказом Министерства просвещения Российской Федерации от 25 ноября 2022 г. N1028 (п.15.1-15.3).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lastRenderedPageBreak/>
              <w:t>Информация об учебном плане</w:t>
            </w:r>
          </w:p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Согласно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санитарного врача от 28.01.2021 № 2 (далее - СанПиН 1.2.3685-21</w:t>
            </w:r>
            <w:proofErr w:type="gramStart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),регламентируется</w:t>
            </w:r>
            <w:proofErr w:type="gramEnd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длительность образовательной нагрузки с детьми в дошкольном учреждении: </w:t>
            </w:r>
          </w:p>
          <w:p w:rsidR="00C83A7B" w:rsidRPr="00C83A7B" w:rsidRDefault="00C83A7B" w:rsidP="00C83A7B">
            <w:pPr>
              <w:numPr>
                <w:ilvl w:val="0"/>
                <w:numId w:val="1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Для детей раннего возраста от 1 года до 3 лет длительность непрерывной непосредственно образовательной деятельности не превышает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      </w:r>
          </w:p>
          <w:p w:rsidR="00C83A7B" w:rsidRPr="00C83A7B" w:rsidRDefault="00C83A7B" w:rsidP="00C83A7B">
            <w:pPr>
              <w:numPr>
                <w:ilvl w:val="0"/>
                <w:numId w:val="1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Продолжительность непрерывной непосредственно образовательной деятельности для детей от 3 до 4-х лет - не превышает 15 минут, для детей от 4-х до 5-ти лет - 20 минут, для детей от 5 до 6-ти лет - 25 минут, а для детей от 6-ти до 7-ми лет - 30 минут.</w:t>
            </w:r>
          </w:p>
          <w:p w:rsidR="00C83A7B" w:rsidRPr="00C83A7B" w:rsidRDefault="00C83A7B" w:rsidP="00C83A7B">
            <w:pPr>
              <w:numPr>
                <w:ilvl w:val="0"/>
                <w:numId w:val="1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</w:t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lastRenderedPageBreak/>
              <w:t>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      </w:r>
          </w:p>
          <w:p w:rsidR="00C83A7B" w:rsidRPr="00C83A7B" w:rsidRDefault="00C83A7B" w:rsidP="00C83A7B">
            <w:pPr>
              <w:numPr>
                <w:ilvl w:val="0"/>
                <w:numId w:val="1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Образовательная деятельность с детьми старшего дошкольного возраста может осуществляться во второй половине дня после дневного сна для реализации части, формируемой участниками образовательного процесса. Ее продолжительность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      </w:r>
          </w:p>
          <w:p w:rsidR="00C83A7B" w:rsidRPr="00C83A7B" w:rsidRDefault="00C83A7B" w:rsidP="00C83A7B">
            <w:pPr>
              <w:numPr>
                <w:ilvl w:val="0"/>
                <w:numId w:val="1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Образовательную деятельность, требующая повышенной познавательной активности и умственного напряжения детей, организовывается в первую половину дня. Для профилактики утомления детей проводятся физкультурные, музыкальные занятия.</w:t>
            </w:r>
          </w:p>
          <w:p w:rsidR="00C83A7B" w:rsidRPr="00C83A7B" w:rsidRDefault="00C83A7B" w:rsidP="00C83A7B">
            <w:pPr>
              <w:numPr>
                <w:ilvl w:val="0"/>
                <w:numId w:val="1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Образовательные и воспитательные занятия с детьми при благоприятных погодных условиях, соответствующих требованиям СанПиН, максимально проводятся на улице.  </w:t>
            </w:r>
          </w:p>
          <w:p w:rsidR="00C83A7B" w:rsidRPr="00C83A7B" w:rsidRDefault="00C83A7B" w:rsidP="00C83A7B">
            <w:pPr>
              <w:numPr>
                <w:ilvl w:val="0"/>
                <w:numId w:val="1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Проведения занятий с детьми, в том числе дистанционных, если воспитанники по каким-то причинам не посещают детский сад, а также для детей, родителей (законных представителей) зачисленных на консультативно-методический пункт Учреждения.</w:t>
            </w:r>
          </w:p>
          <w:p w:rsidR="00C83A7B" w:rsidRPr="00C83A7B" w:rsidRDefault="00C83A7B" w:rsidP="00C83A7B">
            <w:pPr>
              <w:numPr>
                <w:ilvl w:val="0"/>
                <w:numId w:val="1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После каждого посещения спортивно-музыкального зала проводиться влажная уборка с применением дезинфицирующих средств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lastRenderedPageBreak/>
              <w:t>Аннотации к программе</w:t>
            </w:r>
          </w:p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детского сада «Аленушка» СП МАОУ Банниковская </w:t>
            </w:r>
            <w:proofErr w:type="gramStart"/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СОШ </w:t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определяет</w:t>
            </w:r>
            <w:proofErr w:type="gramEnd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содержание и организацию образовательного процесса для детей раннего и дошкольного возраста и направлена на формирование общей культуры, развития физических, интеллектуальных и личностных качеств, формирование предпосылок учебной деятельности, обеспечивающей  социальную успешность, сохранение и укрепление здоровья детей дошкольного возраста, коррекцию недостатков в физическом и психическом развитии.</w:t>
            </w:r>
          </w:p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Программа состоит из обязательной части, которая составляет 60% и части, формируемой участниками образовательных отношений, которая составляет 40%. Обе части являются взаимодополняющими и необходимыми с точки зрения реализации требований ФГОС ДО и ФОП ДО.</w:t>
            </w:r>
          </w:p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  Содержание Программы рассчитано на детей с учетом возрастных и индивидуальных особенностей, а также особенностей развития детей с ограниченными возможностями здоровья, в том числе детей-инвалидов </w:t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lastRenderedPageBreak/>
              <w:t>(далее - дети с ограниченными возможностями здоровья - ОВЗ). Решение обозначенных в Программе целей и задач предполагается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дошкольного образовательного учреждения совместно с семьей стремятся создать условия для успешного развития каждого воспитанника детского сада. </w:t>
            </w:r>
          </w:p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Содержательный раздел включает в структуру </w:t>
            </w: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Рабочую программу воспитания</w:t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детского сада «Аленушка» СП МАОУ Банниковская СОШ </w:t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(далее Программа воспитания),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      </w:r>
          </w:p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В разделе представлены режим и распорядок дня во всех возрастных группах, </w:t>
            </w: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календарный план воспитательной работы</w:t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.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lastRenderedPageBreak/>
              <w:t>Информация о календарном учебном графике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В календарном учебном графике отражены: регламентирование образовательного процесса: режим работы групп, начало и окончание учебного года, продолжительность учебной недели, продолжительность каникул, сроки летней оздоровительной работы, продолжительность образовательной деятельности (одного занятия) и максимально допустимый объем образовательной нагрузки в первой и во второй половине дня,  в соответствии с СанПиН.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 xml:space="preserve">Информация о методических и об иных документах, разработанных учреждением для обеспечения образовательного процесса, о реализуемых </w:t>
            </w: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lastRenderedPageBreak/>
              <w:t>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lastRenderedPageBreak/>
              <w:t>  2) Используемые Примерные программы</w:t>
            </w:r>
          </w:p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Обязательная часть Программы построена на содержании Федеральной образовательной программы дошкольного образования, утвержденной приказом Министерства просвещения Российской Федерации от 25 ноября 2022 г. N1028.</w:t>
            </w:r>
          </w:p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lastRenderedPageBreak/>
              <w:t>В части Программы, формируемой участниками образовательных отношений представлены следующие парциальные программы/технологии:</w:t>
            </w:r>
          </w:p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Социально — коммуникативное _ развитие</w:t>
            </w:r>
          </w:p>
          <w:p w:rsidR="00C83A7B" w:rsidRPr="00C83A7B" w:rsidRDefault="00C83A7B" w:rsidP="00C83A7B">
            <w:pPr>
              <w:numPr>
                <w:ilvl w:val="0"/>
                <w:numId w:val="2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Авдеева Н.Н., Князева О.Л., </w:t>
            </w:r>
            <w:proofErr w:type="spellStart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Стеркина</w:t>
            </w:r>
            <w:proofErr w:type="spellEnd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Р.Б. «Безопасность»: Учебное пособие по основам безопасности жизнедеятельности детей старшего дошкольного возраста.</w:t>
            </w:r>
          </w:p>
          <w:p w:rsidR="00C83A7B" w:rsidRPr="00C83A7B" w:rsidRDefault="00C83A7B" w:rsidP="00C83A7B">
            <w:pPr>
              <w:numPr>
                <w:ilvl w:val="0"/>
                <w:numId w:val="2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Князева О.Л., </w:t>
            </w:r>
            <w:proofErr w:type="spellStart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Стеркина</w:t>
            </w:r>
            <w:proofErr w:type="spellEnd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Р.Б. «Я, ты, мы». Программа социально-эмоционального развития детей от 3-6 лет»</w:t>
            </w:r>
          </w:p>
          <w:p w:rsidR="00C83A7B" w:rsidRPr="00C83A7B" w:rsidRDefault="00C83A7B" w:rsidP="00C83A7B">
            <w:pPr>
              <w:numPr>
                <w:ilvl w:val="0"/>
                <w:numId w:val="2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Князева О.Л. </w:t>
            </w:r>
            <w:proofErr w:type="spellStart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Маханева</w:t>
            </w:r>
            <w:proofErr w:type="spellEnd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М.Д. Программа «Приобщение детей к истокам русской народной культуры»  </w:t>
            </w:r>
          </w:p>
          <w:p w:rsidR="00C83A7B" w:rsidRPr="00C83A7B" w:rsidRDefault="00C83A7B" w:rsidP="00C83A7B">
            <w:pPr>
              <w:numPr>
                <w:ilvl w:val="0"/>
                <w:numId w:val="2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</w:p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proofErr w:type="gramStart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Познавательное </w:t>
            </w: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</w:t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развитие</w:t>
            </w:r>
            <w:proofErr w:type="gramEnd"/>
          </w:p>
          <w:p w:rsidR="00C83A7B" w:rsidRPr="00C83A7B" w:rsidRDefault="00C83A7B" w:rsidP="00C83A7B">
            <w:pPr>
              <w:numPr>
                <w:ilvl w:val="0"/>
                <w:numId w:val="3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Николаева С.Н. «Юный эколог»: Программа и условия её реализации в детском саду (для детей 2 - 7 лет).</w:t>
            </w:r>
          </w:p>
          <w:p w:rsidR="00C83A7B" w:rsidRPr="00C83A7B" w:rsidRDefault="00C83A7B" w:rsidP="00C83A7B">
            <w:pPr>
              <w:numPr>
                <w:ilvl w:val="0"/>
                <w:numId w:val="3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proofErr w:type="spellStart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Венгер</w:t>
            </w:r>
            <w:proofErr w:type="spellEnd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Л.А. Программа «Развитие» (4-7 лет)</w:t>
            </w:r>
          </w:p>
          <w:p w:rsidR="00C83A7B" w:rsidRPr="00C83A7B" w:rsidRDefault="00C83A7B" w:rsidP="00C83A7B">
            <w:pPr>
              <w:numPr>
                <w:ilvl w:val="0"/>
                <w:numId w:val="3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Примерная парциальная образовательная программа дошкольного образования «Экономическое воспитание дошкольников: формирование предпосылок финансовой грамотности» для детей 5-7 лет</w:t>
            </w: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.</w:t>
            </w:r>
          </w:p>
          <w:p w:rsidR="00C83A7B" w:rsidRPr="00C83A7B" w:rsidRDefault="00C83A7B" w:rsidP="00C83A7B">
            <w:pPr>
              <w:numPr>
                <w:ilvl w:val="0"/>
                <w:numId w:val="3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</w:p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Речевое развитие</w:t>
            </w:r>
          </w:p>
          <w:p w:rsidR="00C83A7B" w:rsidRPr="00C83A7B" w:rsidRDefault="00C83A7B" w:rsidP="00C83A7B">
            <w:pPr>
              <w:numPr>
                <w:ilvl w:val="0"/>
                <w:numId w:val="4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Ушакова О.С., Струнина Е.М. Развитие речи детей: программа, методические рекомендации, конспекты занятий, игры и упражнения для детей 3 - 7 ле</w:t>
            </w: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т.</w:t>
            </w:r>
          </w:p>
          <w:p w:rsidR="00C83A7B" w:rsidRPr="00C83A7B" w:rsidRDefault="00C83A7B" w:rsidP="00C83A7B">
            <w:pPr>
              <w:numPr>
                <w:ilvl w:val="0"/>
                <w:numId w:val="4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т</w:t>
            </w:r>
          </w:p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Художественно - эстетическое </w:t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развитие</w:t>
            </w:r>
          </w:p>
          <w:p w:rsidR="00C83A7B" w:rsidRPr="00C83A7B" w:rsidRDefault="00C83A7B" w:rsidP="00C83A7B">
            <w:pPr>
              <w:numPr>
                <w:ilvl w:val="0"/>
                <w:numId w:val="5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C83A7B" w:rsidRPr="00C83A7B" w:rsidRDefault="00C83A7B" w:rsidP="00C83A7B">
            <w:pPr>
              <w:numPr>
                <w:ilvl w:val="0"/>
                <w:numId w:val="5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Лыкова И.А. Программа художественного воспитания, обучения и развития детей 2-7 лет «Цветные ладошки» </w:t>
            </w:r>
          </w:p>
          <w:p w:rsidR="00C83A7B" w:rsidRPr="00C83A7B" w:rsidRDefault="00C83A7B" w:rsidP="00C83A7B">
            <w:pPr>
              <w:numPr>
                <w:ilvl w:val="0"/>
                <w:numId w:val="5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proofErr w:type="spellStart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Куцакова</w:t>
            </w:r>
            <w:proofErr w:type="spellEnd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Л.В. Программа «Конструирование и ручной труд в детском саду» Программа и методические рекомендации. Для детей 2-7 лет</w:t>
            </w: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.</w:t>
            </w:r>
          </w:p>
          <w:p w:rsidR="00C83A7B" w:rsidRPr="00C83A7B" w:rsidRDefault="00C83A7B" w:rsidP="00C83A7B">
            <w:pPr>
              <w:numPr>
                <w:ilvl w:val="0"/>
                <w:numId w:val="5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</w:p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Физическое развитие</w:t>
            </w:r>
          </w:p>
          <w:p w:rsidR="00C83A7B" w:rsidRPr="00C83A7B" w:rsidRDefault="00C83A7B" w:rsidP="00C83A7B">
            <w:pPr>
              <w:numPr>
                <w:ilvl w:val="0"/>
                <w:numId w:val="6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Глазырина Л.Д. Программа «Физическая культура – дошкольникам»;</w:t>
            </w:r>
          </w:p>
          <w:p w:rsidR="00C83A7B" w:rsidRPr="00C83A7B" w:rsidRDefault="00C83A7B" w:rsidP="00C83A7B">
            <w:pPr>
              <w:numPr>
                <w:ilvl w:val="0"/>
                <w:numId w:val="6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proofErr w:type="spellStart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Фирилева</w:t>
            </w:r>
            <w:proofErr w:type="spellEnd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Ж.Е., Сайкина Е.Г. Оздоровительно-развивающая программа по танцевально-игровой гимнастике «</w:t>
            </w:r>
            <w:proofErr w:type="spellStart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Са</w:t>
            </w:r>
            <w:proofErr w:type="spellEnd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-Фи-</w:t>
            </w:r>
            <w:proofErr w:type="spellStart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Дансе</w:t>
            </w:r>
            <w:proofErr w:type="spellEnd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»</w:t>
            </w:r>
          </w:p>
          <w:p w:rsidR="00C83A7B" w:rsidRPr="00C83A7B" w:rsidRDefault="00C83A7B" w:rsidP="00C83A7B">
            <w:pPr>
              <w:numPr>
                <w:ilvl w:val="0"/>
                <w:numId w:val="6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Завьялова Т.П. Программа «Туризм в детском саду»</w:t>
            </w:r>
          </w:p>
          <w:p w:rsidR="00C83A7B" w:rsidRPr="00C83A7B" w:rsidRDefault="00C83A7B" w:rsidP="00C83A7B">
            <w:pPr>
              <w:spacing w:after="150" w:line="315" w:lineRule="atLeast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Инклюзивное образование</w:t>
            </w:r>
          </w:p>
          <w:p w:rsidR="00C83A7B" w:rsidRPr="00C83A7B" w:rsidRDefault="00C83A7B" w:rsidP="00C83A7B">
            <w:pPr>
              <w:numPr>
                <w:ilvl w:val="0"/>
                <w:numId w:val="7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lastRenderedPageBreak/>
              <w:t>Филичева Т.Б., Чиркина Г.В. Программа обучения и воспитания детей с фонетико-фонематическим недоразвитием,</w:t>
            </w:r>
          </w:p>
          <w:p w:rsidR="00C83A7B" w:rsidRPr="00C83A7B" w:rsidRDefault="00C83A7B" w:rsidP="00C83A7B">
            <w:pPr>
              <w:numPr>
                <w:ilvl w:val="0"/>
                <w:numId w:val="7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proofErr w:type="spellStart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Нищева</w:t>
            </w:r>
            <w:proofErr w:type="spellEnd"/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Н.В., Программа коррекционно - развивающей работы в логопедической группе детского сада для детей с общим недоразвитием речи (с 4 до 7 лет).</w:t>
            </w:r>
          </w:p>
          <w:p w:rsidR="00C83A7B" w:rsidRPr="00C83A7B" w:rsidRDefault="00C83A7B" w:rsidP="00C83A7B">
            <w:pPr>
              <w:numPr>
                <w:ilvl w:val="0"/>
                <w:numId w:val="7"/>
              </w:numPr>
              <w:spacing w:after="0" w:line="294" w:lineRule="atLeast"/>
              <w:ind w:left="0"/>
              <w:jc w:val="both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lastRenderedPageBreak/>
              <w:t>Численность воспитанников по реализуемым образовательным программам за счет бюджетных ассигнований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   на 01.09.2024 г.</w:t>
            </w:r>
          </w:p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   </w:t>
            </w: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   46 </w:t>
            </w: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воспитанник</w:t>
            </w: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ов</w:t>
            </w:r>
          </w:p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3A7B" w:rsidRPr="00C83A7B" w:rsidTr="00C83A7B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b/>
                <w:bCs/>
                <w:color w:val="211E1E"/>
                <w:sz w:val="24"/>
                <w:szCs w:val="24"/>
                <w:lang w:eastAsia="ru-RU"/>
              </w:rPr>
              <w:t>Численность воспитанников, являющихся иностранными гражданами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A7B" w:rsidRPr="00C83A7B" w:rsidRDefault="00C83A7B" w:rsidP="00C83A7B">
            <w:pPr>
              <w:spacing w:after="150" w:line="315" w:lineRule="atLeast"/>
              <w:rPr>
                <w:rFonts w:ascii="Tahoma" w:eastAsia="Times New Roman" w:hAnsi="Tahoma" w:cs="Tahoma"/>
                <w:color w:val="211E1E"/>
                <w:sz w:val="21"/>
                <w:szCs w:val="21"/>
                <w:lang w:eastAsia="ru-RU"/>
              </w:rPr>
            </w:pPr>
            <w:r w:rsidRPr="00C83A7B"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ahoma" w:eastAsia="Times New Roman" w:hAnsi="Tahoma" w:cs="Tahoma"/>
                <w:color w:val="211E1E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F3797C" w:rsidRPr="00F3797C" w:rsidRDefault="00C83A7B" w:rsidP="00F3797C">
      <w:pPr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15392"/>
          <w:kern w:val="36"/>
          <w:sz w:val="36"/>
          <w:szCs w:val="36"/>
          <w:lang w:eastAsia="ru-RU"/>
        </w:rPr>
        <w:t xml:space="preserve"> </w:t>
      </w:r>
    </w:p>
    <w:p w:rsidR="00F3797C" w:rsidRPr="00F3797C" w:rsidRDefault="00C83A7B" w:rsidP="00F3797C">
      <w:pPr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 xml:space="preserve"> </w:t>
      </w:r>
    </w:p>
    <w:p w:rsidR="00C81F7B" w:rsidRDefault="00C81F7B"/>
    <w:sectPr w:rsidR="00C8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6641"/>
    <w:multiLevelType w:val="multilevel"/>
    <w:tmpl w:val="3F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B4973"/>
    <w:multiLevelType w:val="multilevel"/>
    <w:tmpl w:val="0566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7DA3"/>
    <w:multiLevelType w:val="multilevel"/>
    <w:tmpl w:val="506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F140E"/>
    <w:multiLevelType w:val="multilevel"/>
    <w:tmpl w:val="1A8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D6CC2"/>
    <w:multiLevelType w:val="multilevel"/>
    <w:tmpl w:val="35C4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E78F3"/>
    <w:multiLevelType w:val="multilevel"/>
    <w:tmpl w:val="AC06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A2CF0"/>
    <w:multiLevelType w:val="multilevel"/>
    <w:tmpl w:val="475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8D"/>
    <w:rsid w:val="0073768D"/>
    <w:rsid w:val="00C81F7B"/>
    <w:rsid w:val="00C83A7B"/>
    <w:rsid w:val="00F3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7BE7"/>
  <w15:chartTrackingRefBased/>
  <w15:docId w15:val="{FBBF8EB4-5C0A-4D80-8EE3-8B863FDB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1698</Words>
  <Characters>9683</Characters>
  <Application>Microsoft Office Word</Application>
  <DocSecurity>0</DocSecurity>
  <Lines>80</Lines>
  <Paragraphs>22</Paragraphs>
  <ScaleCrop>false</ScaleCrop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2025-01-31T09:12:00Z</dcterms:created>
  <dcterms:modified xsi:type="dcterms:W3CDTF">2025-01-31T09:58:00Z</dcterms:modified>
</cp:coreProperties>
</file>